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FBD3" w14:textId="77777777" w:rsidR="00F35B01" w:rsidRPr="00F35B01" w:rsidRDefault="00F35B01" w:rsidP="00F35B01">
      <w:pPr>
        <w:rPr>
          <w:b/>
          <w:bCs/>
        </w:rPr>
      </w:pPr>
      <w:r w:rsidRPr="00F35B01">
        <w:rPr>
          <w:b/>
          <w:bCs/>
        </w:rPr>
        <w:t xml:space="preserve">РЕКОМЕНДАЦИОННЫЙ РЕГЛАМЕНТ  </w:t>
      </w:r>
    </w:p>
    <w:p w14:paraId="519BA7A4" w14:textId="77777777" w:rsidR="00F35B01" w:rsidRDefault="00F35B01" w:rsidP="00F35B01">
      <w:r>
        <w:t>по выбору исполнителя системы автоматического звона «Электронный звонарь»</w:t>
      </w:r>
    </w:p>
    <w:p w14:paraId="04849178" w14:textId="7F897A1D" w:rsidR="00F35B01" w:rsidRDefault="00F35B01" w:rsidP="00F35B01">
      <w:r>
        <w:t xml:space="preserve">Международный Центр Колокольного Искусства (далее – МЦКИ), обладая правами на систему «Электронный звонарь», выражает признательность за оказанное доверие и приглашение к участию в столь значимом </w:t>
      </w:r>
      <w:r>
        <w:t>проекте</w:t>
      </w:r>
      <w:r>
        <w:t>. Мы, как авторы и владельцы системы</w:t>
      </w:r>
      <w:r>
        <w:t xml:space="preserve"> Электронный звонарь</w:t>
      </w:r>
      <w:r>
        <w:t xml:space="preserve">, не требуем обязательного заключения договора или </w:t>
      </w:r>
      <w:r>
        <w:t xml:space="preserve">каких-либо </w:t>
      </w:r>
      <w:r>
        <w:t xml:space="preserve">выплат. Вместе с тем, руководствуясь духовной и профессиональной ответственностью, считаем необходимым изложить основные принципы, соблюдение которых обеспечивает каноническую чистоту, высокое качество и долгосрочную </w:t>
      </w:r>
      <w:r>
        <w:t>работу системы</w:t>
      </w:r>
      <w:r>
        <w:t>.</w:t>
      </w:r>
    </w:p>
    <w:p w14:paraId="6CCD6D4D" w14:textId="77777777" w:rsidR="00F35B01" w:rsidRDefault="00F35B01" w:rsidP="00F35B01"/>
    <w:p w14:paraId="7EBC43DB" w14:textId="02DB07E0" w:rsidR="00F35B01" w:rsidRPr="00F35B01" w:rsidRDefault="00F35B01" w:rsidP="00F35B01">
      <w:pPr>
        <w:rPr>
          <w:b/>
          <w:bCs/>
        </w:rPr>
      </w:pPr>
      <w:r w:rsidRPr="00F35B01">
        <w:rPr>
          <w:b/>
          <w:bCs/>
        </w:rPr>
        <w:t>I. ОСНОВНЫЕ ПОЛОЖЕНИЯ</w:t>
      </w:r>
    </w:p>
    <w:p w14:paraId="17842697" w14:textId="77777777" w:rsidR="00F35B01" w:rsidRDefault="00F35B01" w:rsidP="00F35B01">
      <w:r>
        <w:t xml:space="preserve">1. Авторство и назначение системы  </w:t>
      </w:r>
    </w:p>
    <w:p w14:paraId="193945E5" w14:textId="1BC2E73C" w:rsidR="00F35B01" w:rsidRDefault="00F35B01" w:rsidP="00F35B01">
      <w:r>
        <w:t xml:space="preserve">Система «Электронный звонарь» – это авторская разработка, созданная </w:t>
      </w:r>
      <w:r>
        <w:t xml:space="preserve">программистом и </w:t>
      </w:r>
      <w:r>
        <w:t xml:space="preserve">звонарём Андреем Анатольевичем Дьячковым </w:t>
      </w:r>
      <w:r>
        <w:t xml:space="preserve">и инженером Игорем Михайловичем Архиповым в 2007 году </w:t>
      </w:r>
      <w:r>
        <w:t>и совершенствующаяся на протяжении многих лет. Её цель – позволить услышать полноценный канонический звон там, где отсутствует возможность привлечения профессионального звонаря, с опорой на современные технические средства.</w:t>
      </w:r>
    </w:p>
    <w:p w14:paraId="453B1D4F" w14:textId="489EBE05" w:rsidR="00F35B01" w:rsidRDefault="00F35B01" w:rsidP="00F35B01">
      <w:r>
        <w:t xml:space="preserve">2. </w:t>
      </w:r>
      <w:r>
        <w:t>Товарный знак</w:t>
      </w:r>
    </w:p>
    <w:p w14:paraId="41DAFFFC" w14:textId="3F112DEC" w:rsidR="00F35B01" w:rsidRDefault="00F35B01" w:rsidP="00F35B01">
      <w:r>
        <w:t>Хотелось бы особо подчеркнуть, что в Вашем случае м</w:t>
      </w:r>
      <w:r>
        <w:t xml:space="preserve">ы не рассматриваем </w:t>
      </w:r>
      <w:r>
        <w:t xml:space="preserve">права на товарный знак </w:t>
      </w:r>
      <w:r>
        <w:t>«Электронный звонарь»</w:t>
      </w:r>
      <w:r>
        <w:t>,</w:t>
      </w:r>
      <w:r>
        <w:t xml:space="preserve"> как объект для извлечения прибыли. Предоставляем лицензию на его использование безвозмездно, при условии уважительного отношения к принципам</w:t>
      </w:r>
      <w:r>
        <w:t xml:space="preserve"> и</w:t>
      </w:r>
      <w:r>
        <w:t xml:space="preserve"> целям</w:t>
      </w:r>
      <w:r>
        <w:t xml:space="preserve"> </w:t>
      </w:r>
      <w:r>
        <w:t>системы.</w:t>
      </w:r>
    </w:p>
    <w:p w14:paraId="099B34A0" w14:textId="77777777" w:rsidR="00F35B01" w:rsidRDefault="00F35B01" w:rsidP="00F35B01">
      <w:r>
        <w:t xml:space="preserve">3. Статус рекомендаций  </w:t>
      </w:r>
    </w:p>
    <w:p w14:paraId="223E9BF1" w14:textId="502E42B4" w:rsidR="00F35B01" w:rsidRDefault="00F35B01" w:rsidP="00F35B01">
      <w:r>
        <w:t xml:space="preserve">Настоящие положения </w:t>
      </w:r>
      <w:r>
        <w:t xml:space="preserve">для Вас, как заказчика </w:t>
      </w:r>
      <w:r>
        <w:t>не являются юридически обязывающими. Они отражают суть православного звона и позволяют избежать недоразумений, укрепить доверие между исполнителями и заказчиком, обеспечивая каноническую чистоту и долгосрочную надёжность решения.</w:t>
      </w:r>
      <w:r>
        <w:br/>
      </w:r>
    </w:p>
    <w:p w14:paraId="004EA5B4" w14:textId="482E4CDA" w:rsidR="00F35B01" w:rsidRPr="00F35B01" w:rsidRDefault="00F35B01" w:rsidP="00F35B01">
      <w:pPr>
        <w:rPr>
          <w:b/>
          <w:bCs/>
        </w:rPr>
      </w:pPr>
      <w:r w:rsidRPr="00F35B01">
        <w:rPr>
          <w:b/>
          <w:bCs/>
        </w:rPr>
        <w:t>II. КРИТЕРИИ ВЫБОРА ИСПОЛНИТЕЛЯ</w:t>
      </w:r>
    </w:p>
    <w:p w14:paraId="44F23C59" w14:textId="77777777" w:rsidR="00F35B01" w:rsidRDefault="00F35B01" w:rsidP="00F35B01">
      <w:r>
        <w:t xml:space="preserve">1. Единый исполнитель  </w:t>
      </w:r>
    </w:p>
    <w:p w14:paraId="1295DCC6" w14:textId="19C1C8F6" w:rsidR="00F35B01" w:rsidRDefault="00F35B01" w:rsidP="00F35B01">
      <w:r>
        <w:t>Наиболее целесообразно привлекать одного подрядчика, который выполнит полный цикл работ: изготовление колоколов, монтаж и настройку звонницы, а также установку и пуско-наладку электронного оборудования. Такой подход предотвращает возможные конфликты между несколькими подрядчиками и обеспечивает единую ответственность за результат.</w:t>
      </w:r>
    </w:p>
    <w:p w14:paraId="1A434770" w14:textId="77777777" w:rsidR="00F35B01" w:rsidRDefault="00F35B01" w:rsidP="00F35B01">
      <w:r>
        <w:t xml:space="preserve">2. Профессиональное исполнение звона  </w:t>
      </w:r>
    </w:p>
    <w:p w14:paraId="22184D4F" w14:textId="77777777" w:rsidR="00F35B01" w:rsidRDefault="00F35B01" w:rsidP="00F35B01">
      <w:r>
        <w:t>Система должна быть спроектирована и отлажена так, чтобы не наносить ущерба колоколам, гарантировать безопасную эксплуатацию и при необходимости совмещаться с ручным звоном. Важно обеспечить точное следование каноническому звучанию согласно уставу и местным традициям.</w:t>
      </w:r>
    </w:p>
    <w:p w14:paraId="195A9D54" w14:textId="77777777" w:rsidR="00F35B01" w:rsidRDefault="00F35B01" w:rsidP="00F35B01"/>
    <w:p w14:paraId="445259E3" w14:textId="77777777" w:rsidR="00F35B01" w:rsidRDefault="00F35B01" w:rsidP="00F35B01">
      <w:r>
        <w:lastRenderedPageBreak/>
        <w:t xml:space="preserve">3. Музыкальный репертуар  </w:t>
      </w:r>
    </w:p>
    <w:p w14:paraId="448D4A3F" w14:textId="6EEF7A31" w:rsidR="00F35B01" w:rsidRDefault="00F35B01" w:rsidP="00F35B01">
      <w:r>
        <w:t xml:space="preserve">В соответствии с традициями, канонический репертуар Православной Церкви обычно не превышает 50 звонов. </w:t>
      </w:r>
      <w:r>
        <w:t>(</w:t>
      </w:r>
      <w:r>
        <w:t>Возможно включение 1–2 дополнительных вариаций для особо торжественных случаев</w:t>
      </w:r>
      <w:r>
        <w:t>)</w:t>
      </w:r>
      <w:r>
        <w:t>. Чрезмерная музыкальная импровизация, превращающая храмовый звон в концертное шоу, не допускается.</w:t>
      </w:r>
    </w:p>
    <w:p w14:paraId="7CB97121" w14:textId="01CABC8F" w:rsidR="00F35B01" w:rsidRDefault="00F35B01" w:rsidP="00F35B01">
      <w:r>
        <w:t>4</w:t>
      </w:r>
      <w:r>
        <w:t xml:space="preserve">. Поддержка и обучение  </w:t>
      </w:r>
    </w:p>
    <w:p w14:paraId="3CD9EB96" w14:textId="0E47A219" w:rsidR="00F35B01" w:rsidRDefault="00F35B01" w:rsidP="00F35B01">
      <w:r>
        <w:t>Исполнитель должен предоставить необходимую документацию, обучить приходской персонал работе с системой, обеспечить техническую поддержку и возможность ручного управления с учётом специфики конкретного храма.</w:t>
      </w:r>
      <w:r>
        <w:br/>
        <w:t xml:space="preserve"> </w:t>
      </w:r>
    </w:p>
    <w:p w14:paraId="0F2FB189" w14:textId="00EE11D2" w:rsidR="00F35B01" w:rsidRPr="00F35B01" w:rsidRDefault="00F35B01" w:rsidP="00F35B01">
      <w:pPr>
        <w:rPr>
          <w:b/>
          <w:bCs/>
        </w:rPr>
      </w:pPr>
      <w:r w:rsidRPr="00F35B01">
        <w:rPr>
          <w:b/>
          <w:bCs/>
        </w:rPr>
        <w:t xml:space="preserve">III. </w:t>
      </w:r>
      <w:r>
        <w:rPr>
          <w:b/>
          <w:bCs/>
        </w:rPr>
        <w:t>РЕЗУЛЬТАТЫ</w:t>
      </w:r>
      <w:r w:rsidRPr="00F35B01">
        <w:rPr>
          <w:b/>
          <w:bCs/>
        </w:rPr>
        <w:t xml:space="preserve"> </w:t>
      </w:r>
    </w:p>
    <w:p w14:paraId="33BA98A8" w14:textId="36C900B6" w:rsidR="00F35B01" w:rsidRDefault="00F35B01" w:rsidP="00F35B01">
      <w:r>
        <w:t xml:space="preserve">Если выбор заказчика не остановится на МЦКИ, мы примем это решение с </w:t>
      </w:r>
      <w:r>
        <w:t>пониманием</w:t>
      </w:r>
      <w:r>
        <w:t>. Просим, однако, уважительно относиться к названиям «Электронный звонарь» и «Электронная звонница», сохраняя их духовную и технологическую суть. Устройство, называемое этим именем, должно оправдывать своё назначение.</w:t>
      </w:r>
      <w:r>
        <w:br/>
        <w:t xml:space="preserve"> </w:t>
      </w:r>
    </w:p>
    <w:p w14:paraId="621D9F64" w14:textId="799FACE5" w:rsidR="00F35B01" w:rsidRPr="00F35B01" w:rsidRDefault="00F35B01" w:rsidP="00F35B01">
      <w:pPr>
        <w:rPr>
          <w:b/>
          <w:bCs/>
        </w:rPr>
      </w:pPr>
      <w:r w:rsidRPr="00F35B01">
        <w:rPr>
          <w:b/>
          <w:bCs/>
        </w:rPr>
        <w:t xml:space="preserve">IV. ЗАКЛЮЧЕНИЕ  </w:t>
      </w:r>
    </w:p>
    <w:p w14:paraId="4A57EDE1" w14:textId="6665323E" w:rsidR="00091246" w:rsidRDefault="00F35B01" w:rsidP="00F35B01">
      <w:r>
        <w:t>Мы стремимся сохранить красоту и благолепие</w:t>
      </w:r>
      <w:r>
        <w:t xml:space="preserve"> храмового искусства</w:t>
      </w:r>
      <w:r>
        <w:t xml:space="preserve">, поддерживая настоящий русский православный звон и </w:t>
      </w:r>
      <w:r>
        <w:t>призываем всех участников беречь и сохранять наше общее духовное и культурное наследие.</w:t>
      </w:r>
    </w:p>
    <w:sectPr w:rsidR="0009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01"/>
    <w:rsid w:val="00091246"/>
    <w:rsid w:val="004B5890"/>
    <w:rsid w:val="00F3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A370"/>
  <w15:chartTrackingRefBased/>
  <w15:docId w15:val="{4DDEB6DA-1143-4D0B-A003-C8F9817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2025-03-25T00:03:00Z</dcterms:created>
  <dcterms:modified xsi:type="dcterms:W3CDTF">2025-03-25T00:13:00Z</dcterms:modified>
</cp:coreProperties>
</file>